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30"/>
        <w:jc w:val="center"/>
      </w:pPr>
      <w:r>
        <w:rPr>
          <w:color w:val="6B7280"/>
        </w:rPr>
        <w:t>Ответы:</w:t>
      </w:r>
      <w:r>
        <w:t xml:space="preserve"> ЕГЭ по географии</w:t>
      </w:r>
    </w:p>
    <w:p>
      <w:pPr>
        <w:pStyle w:val="aa"/>
        <w:ind w:left="0" w:right="0"/>
      </w:pPr>
      <w:r/>
      <w:r>
        <w:t xml:space="preserve">   1   </w:t>
      </w:r>
    </w:p>
    <w:p>
      <w:pPr>
        <w:ind w:left="0" w:right="0"/>
      </w:pPr>
      <w:r/>
    </w:p>
    <w:p>
      <w:pPr>
        <w:ind w:left="0" w:right="0"/>
      </w:pPr>
      <w:r/>
      <w:r>
        <w:t>Карелия</w:t>
      </w:r>
    </w:p>
    <w:p>
      <w:pPr>
        <w:pStyle w:val="aa"/>
        <w:ind w:left="0" w:right="0"/>
      </w:pPr>
      <w:r/>
      <w:r>
        <w:t xml:space="preserve">   2   </w:t>
      </w:r>
    </w:p>
    <w:p>
      <w:pPr>
        <w:ind w:left="0" w:right="0"/>
      </w:pPr>
      <w:r/>
    </w:p>
    <w:p>
      <w:pPr>
        <w:ind w:left="0" w:right="0"/>
      </w:pPr>
      <w:r/>
      <w:r>
        <w:t>213</w:t>
      </w:r>
    </w:p>
    <w:p>
      <w:pPr>
        <w:pStyle w:val="aa"/>
        <w:ind w:left="0" w:right="0"/>
      </w:pPr>
      <w:r/>
      <w:r>
        <w:t xml:space="preserve">   3   </w:t>
      </w:r>
    </w:p>
    <w:p>
      <w:pPr>
        <w:ind w:left="0" w:right="0"/>
      </w:pPr>
      <w:r/>
    </w:p>
    <w:p>
      <w:pPr>
        <w:ind w:left="0" w:right="0"/>
      </w:pPr>
      <w:r/>
      <w:r>
        <w:t>321</w:t>
      </w:r>
    </w:p>
    <w:p>
      <w:pPr>
        <w:pStyle w:val="aa"/>
        <w:ind w:left="0" w:right="0"/>
      </w:pPr>
      <w:r/>
      <w:r>
        <w:t xml:space="preserve">   4   </w:t>
      </w:r>
    </w:p>
    <w:p>
      <w:pPr>
        <w:ind w:left="0" w:right="0"/>
      </w:pPr>
      <w:r/>
    </w:p>
    <w:p>
      <w:pPr>
        <w:ind w:left="0" w:right="0"/>
      </w:pPr>
      <w:r/>
      <w:r>
        <w:t>213</w:t>
      </w:r>
    </w:p>
    <w:p>
      <w:pPr>
        <w:pStyle w:val="aa"/>
        <w:ind w:left="0" w:right="0"/>
      </w:pPr>
      <w:r/>
      <w:r>
        <w:t xml:space="preserve">   5   </w:t>
      </w:r>
    </w:p>
    <w:p>
      <w:pPr>
        <w:ind w:left="0" w:right="0"/>
      </w:pPr>
      <w:r/>
    </w:p>
    <w:p>
      <w:pPr>
        <w:ind w:left="0" w:right="0"/>
      </w:pPr>
      <w:r/>
      <w:r>
        <w:t>315</w:t>
      </w:r>
    </w:p>
    <w:p>
      <w:pPr>
        <w:pStyle w:val="aa"/>
        <w:ind w:left="0" w:right="0"/>
      </w:pPr>
      <w:r/>
      <w:r>
        <w:t xml:space="preserve">   6   </w:t>
      </w:r>
    </w:p>
    <w:p>
      <w:pPr>
        <w:ind w:left="0" w:right="0"/>
      </w:pPr>
      <w:r/>
    </w:p>
    <w:p>
      <w:pPr>
        <w:ind w:left="0" w:right="0"/>
      </w:pPr>
      <w:r/>
      <w:r>
        <w:t>125</w:t>
      </w:r>
    </w:p>
    <w:p>
      <w:pPr>
        <w:pStyle w:val="aa"/>
        <w:ind w:left="0" w:right="0"/>
      </w:pPr>
      <w:r/>
      <w:r>
        <w:t xml:space="preserve">   7   </w:t>
      </w:r>
    </w:p>
    <w:p>
      <w:pPr>
        <w:ind w:left="0" w:right="0"/>
      </w:pPr>
      <w:r/>
    </w:p>
    <w:p>
      <w:pPr>
        <w:ind w:left="0" w:right="0"/>
      </w:pPr>
      <w:r/>
      <w:r>
        <w:t>321</w:t>
      </w:r>
    </w:p>
    <w:p>
      <w:pPr>
        <w:pStyle w:val="aa"/>
        <w:ind w:left="0" w:right="0"/>
      </w:pPr>
      <w:r/>
      <w:r>
        <w:t xml:space="preserve">   8   </w:t>
      </w:r>
    </w:p>
    <w:p>
      <w:pPr>
        <w:ind w:left="0" w:right="0"/>
      </w:pPr>
      <w:r/>
    </w:p>
    <w:p>
      <w:pPr>
        <w:ind w:left="0" w:right="0"/>
      </w:pPr>
      <w:r/>
      <w:r>
        <w:t>213</w:t>
      </w:r>
    </w:p>
    <w:p>
      <w:pPr>
        <w:pStyle w:val="aa"/>
        <w:ind w:left="0" w:right="0"/>
      </w:pPr>
      <w:r/>
      <w:r>
        <w:t xml:space="preserve">   9   </w:t>
      </w:r>
    </w:p>
    <w:p>
      <w:pPr>
        <w:ind w:left="0" w:right="0"/>
      </w:pPr>
      <w:r/>
    </w:p>
    <w:p>
      <w:pPr>
        <w:ind w:left="0" w:right="0"/>
      </w:pPr>
      <w:r/>
      <w:r>
        <w:t>156</w:t>
      </w:r>
    </w:p>
    <w:p>
      <w:pPr>
        <w:pStyle w:val="aa"/>
        <w:ind w:left="0" w:right="0"/>
      </w:pPr>
      <w:r/>
      <w:r>
        <w:t xml:space="preserve">  10  </w:t>
      </w:r>
    </w:p>
    <w:p>
      <w:pPr>
        <w:ind w:left="0" w:right="0"/>
      </w:pPr>
      <w:r/>
    </w:p>
    <w:p>
      <w:pPr>
        <w:ind w:left="0" w:right="0"/>
      </w:pPr>
      <w:r/>
      <w:r>
        <w:t>124</w:t>
      </w:r>
    </w:p>
    <w:p>
      <w:pPr>
        <w:pStyle w:val="aa"/>
        <w:ind w:left="0" w:right="0"/>
      </w:pPr>
      <w:r/>
      <w:r>
        <w:t xml:space="preserve">  11  </w:t>
      </w:r>
    </w:p>
    <w:p>
      <w:pPr>
        <w:ind w:left="0" w:right="0"/>
      </w:pPr>
      <w:r/>
    </w:p>
    <w:p>
      <w:pPr>
        <w:ind w:left="0" w:right="0"/>
      </w:pPr>
      <w:r/>
      <w:r>
        <w:t>123</w:t>
      </w:r>
    </w:p>
    <w:p>
      <w:pPr>
        <w:pStyle w:val="aa"/>
        <w:ind w:left="0" w:right="0"/>
      </w:pPr>
      <w:r/>
      <w:r>
        <w:t xml:space="preserve">  12  </w:t>
      </w:r>
    </w:p>
    <w:p>
      <w:pPr>
        <w:ind w:left="0" w:right="0"/>
      </w:pPr>
      <w:r/>
    </w:p>
    <w:p>
      <w:pPr>
        <w:ind w:left="0" w:right="0"/>
      </w:pPr>
      <w:r/>
      <w:r>
        <w:t>13</w:t>
      </w:r>
    </w:p>
    <w:p>
      <w:pPr>
        <w:pStyle w:val="aa"/>
        <w:ind w:left="0" w:right="0"/>
      </w:pPr>
      <w:r/>
      <w:r>
        <w:t xml:space="preserve">  13  </w:t>
      </w:r>
    </w:p>
    <w:p>
      <w:pPr>
        <w:ind w:left="0" w:right="0"/>
      </w:pPr>
      <w:r/>
    </w:p>
    <w:p>
      <w:pPr>
        <w:ind w:left="0" w:right="0"/>
      </w:pPr>
      <w:r/>
      <w:r>
        <w:t>231</w:t>
      </w:r>
    </w:p>
    <w:p>
      <w:pPr>
        <w:pStyle w:val="aa"/>
        <w:ind w:left="0" w:right="0"/>
      </w:pPr>
      <w:r/>
      <w:r>
        <w:t xml:space="preserve">  14  </w:t>
      </w:r>
    </w:p>
    <w:p>
      <w:pPr>
        <w:ind w:left="0" w:right="0"/>
      </w:pPr>
      <w:r/>
    </w:p>
    <w:p>
      <w:pPr>
        <w:ind w:left="0" w:right="0"/>
      </w:pPr>
      <w:r/>
      <w:r>
        <w:t>5</w:t>
      </w:r>
    </w:p>
    <w:p>
      <w:pPr>
        <w:pStyle w:val="aa"/>
        <w:ind w:left="0" w:right="0"/>
      </w:pPr>
      <w:r/>
      <w:r>
        <w:t xml:space="preserve">  15  </w:t>
      </w:r>
    </w:p>
    <w:p>
      <w:pPr>
        <w:ind w:left="0" w:right="0"/>
      </w:pPr>
      <w:r/>
    </w:p>
    <w:p>
      <w:pPr>
        <w:ind w:left="0" w:right="0"/>
      </w:pPr>
      <w:r/>
      <w:r>
        <w:t>676500000</w:t>
      </w:r>
    </w:p>
    <w:p>
      <w:pPr>
        <w:pStyle w:val="aa"/>
        <w:ind w:left="0" w:right="0"/>
      </w:pPr>
      <w:r/>
      <w:r>
        <w:t xml:space="preserve">  16  </w:t>
      </w:r>
    </w:p>
    <w:p>
      <w:pPr>
        <w:ind w:left="0" w:right="0"/>
      </w:pPr>
      <w:r/>
    </w:p>
    <w:p>
      <w:pPr>
        <w:ind w:left="0" w:right="0"/>
      </w:pPr>
      <w:r/>
      <w:r>
        <w:t>7500</w:t>
      </w:r>
    </w:p>
    <w:p>
      <w:pPr>
        <w:pStyle w:val="aa"/>
        <w:ind w:left="0" w:right="0"/>
      </w:pPr>
      <w:r/>
      <w:r>
        <w:t xml:space="preserve">  17  </w:t>
      </w:r>
    </w:p>
    <w:p>
      <w:pPr>
        <w:ind w:left="0" w:right="0"/>
      </w:pPr>
      <w:r/>
    </w:p>
    <w:p>
      <w:pPr>
        <w:ind w:left="0" w:right="0"/>
      </w:pPr>
      <w:r/>
      <w:r>
        <w:t>Мексика</w:t>
      </w:r>
    </w:p>
    <w:p>
      <w:pPr>
        <w:pStyle w:val="aa"/>
        <w:ind w:left="0" w:right="0"/>
      </w:pPr>
      <w:r/>
      <w:r>
        <w:t xml:space="preserve">  18  </w:t>
      </w:r>
    </w:p>
    <w:p>
      <w:pPr>
        <w:ind w:left="0" w:right="0"/>
      </w:pPr>
      <w:r/>
    </w:p>
    <w:p>
      <w:pPr>
        <w:ind w:left="0" w:right="0"/>
      </w:pPr>
      <w:r/>
      <w:r>
        <w:t>Псковская</w:t>
      </w:r>
    </w:p>
    <w:p>
      <w:pPr>
        <w:pStyle w:val="aa"/>
        <w:ind w:left="0" w:right="0"/>
      </w:pPr>
      <w:r/>
      <w:r>
        <w:t xml:space="preserve"> 19-20 </w:t>
      </w:r>
    </w:p>
    <w:p>
      <w:pPr>
        <w:ind w:left="0" w:right="0"/>
      </w:pPr>
      <w:r/>
    </w:p>
    <w:p>
      <w:pPr>
        <w:ind w:left="0" w:right="0"/>
      </w:pPr>
      <w:r/>
      <w:r>
        <w:t xml:space="preserve">19. 213 </w:t>
      </w:r>
    </w:p>
    <w:p>
      <w:pPr>
        <w:ind w:left="0" w:right="0"/>
      </w:pPr>
      <w:r/>
      <w:r>
        <w:t>20. 213</w:t>
      </w:r>
    </w:p>
    <w:p>
      <w:pPr>
        <w:pStyle w:val="aa"/>
        <w:ind w:left="0" w:right="0"/>
      </w:pPr>
      <w:r/>
      <w:r>
        <w:t xml:space="preserve"> 21-23 </w:t>
      </w:r>
    </w:p>
    <w:p>
      <w:pPr>
        <w:ind w:left="0" w:right="0"/>
      </w:pPr>
      <w:r/>
    </w:p>
    <w:p>
      <w:pPr>
        <w:ind w:left="0" w:right="0"/>
      </w:pPr>
      <w:r/>
      <w:r>
        <w:t>21. остров Хонсю.</w:t>
        <w:br/>
      </w:r>
      <w:r>
        <w:t>22. В ответе говорится, что Причиной большинства цунами являются подводные землетрясения, во время которых происходит резкое смещение (поднятие или опускание) участка морского дна. Цунами образуются при землетрясении любой силы, но большой силы достигают те, которые возникают из-за сильных землетрясений (с магнитудой более 7).</w:t>
        <w:br/>
      </w:r>
      <w:r>
        <w:t>23. В ответе говорится, что Япония находится в зоне взаимодействия сразу нескольких плит: евразийской, североамериканской, тихоокеанской и филиппинской. В результате столкновений литосферных плит регулярно происходят землетрясения и образуются волны цунами.</w:t>
      </w:r>
    </w:p>
    <w:p>
      <w:pPr>
        <w:pStyle w:val="aa"/>
        <w:ind w:left="0" w:right="0"/>
      </w:pPr>
      <w:r/>
      <w:r>
        <w:t xml:space="preserve">  24  </w:t>
      </w:r>
    </w:p>
    <w:p>
      <w:pPr>
        <w:ind w:left="0" w:right="0"/>
      </w:pPr>
      <w:r/>
    </w:p>
    <w:p>
      <w:pPr>
        <w:ind w:left="0" w:right="0"/>
      </w:pPr>
      <w:r/>
      <w:r>
        <w:t>1) В ответе делается предположение о том, что выше в рейтинге ООН по ИЧР находился Египет.</w:t>
        <w:br/>
      </w:r>
      <w:r>
        <w:t>В обосновании говорится, что:</w:t>
        <w:br/>
      </w:r>
      <w:r>
        <w:t>2) в Египте более высокая средняя ожидаемая продолжительность жизни населения</w:t>
        <w:br/>
      </w:r>
      <w:r>
        <w:t>ИЛИ приводятся значения показателя средней ожидаемой продолжительности жизни населения: 72,5 года в Египте и 66 лет в Кении;</w:t>
        <w:br/>
      </w:r>
      <w:r>
        <w:t>3) в Египте выше ВВП на душу населения и приводятся значения показателя ВВП: в 12 412 долл. Египте и 3200 долл. в Кении</w:t>
        <w:br/>
      </w:r>
      <w:r>
        <w:t>ИЛИ в Египте выше ВВП на душу населения и приводятся вычисления: 1 204 000 : 97 в Египте и 163 200 : 51 в Кении</w:t>
      </w:r>
    </w:p>
    <w:p>
      <w:pPr>
        <w:pStyle w:val="aa"/>
        <w:ind w:left="0" w:right="0"/>
      </w:pPr>
      <w:r/>
      <w:r>
        <w:t xml:space="preserve">  25  </w:t>
      </w:r>
    </w:p>
    <w:p>
      <w:pPr>
        <w:ind w:left="0" w:right="0"/>
      </w:pPr>
      <w:r/>
    </w:p>
    <w:p>
      <w:pPr>
        <w:ind w:left="0" w:right="0"/>
      </w:pPr>
      <w:r/>
      <w:r>
        <w:t>В ответе приводятся правильные аргументы в защиту каждой из точек зрения:</w:t>
        <w:br/>
      </w:r>
      <w:r>
        <w:t>1) аргумент, подтверждающий мнение Миши о том, что источником метана в сельскохозяйственном производстве является животноводство:</w:t>
        <w:br/>
      </w:r>
      <w:r>
        <w:t>метан образуется в результате жизнедеятельности крупного рогатого скота;</w:t>
        <w:br/>
      </w:r>
      <w:r>
        <w:t>2) аргумент, подтверждающий мнение Олега о том, что источником метана в сельскохозяйственном производстве является растениеводство: метан образуется на рисовых полях, когда они заливаются водой</w:t>
      </w:r>
    </w:p>
    <w:p>
      <w:pPr>
        <w:pStyle w:val="aa"/>
        <w:ind w:left="0" w:right="0"/>
      </w:pPr>
      <w:r/>
      <w:r>
        <w:t xml:space="preserve">  26  </w:t>
      </w:r>
    </w:p>
    <w:p>
      <w:pPr>
        <w:ind w:left="0" w:right="0"/>
      </w:pPr>
      <w:r/>
    </w:p>
    <w:p>
      <w:pPr>
        <w:ind w:left="0" w:right="0"/>
      </w:pPr>
      <w:r/>
      <w:r>
        <w:t>Наименьшая доля лиц пожилого возраста в стране С (0,4). Низкая доля связана с самой высокой смертностью среди представленных стран (14 промилле) и самой низкой продолжительностью жизни.</w:t>
      </w:r>
    </w:p>
    <w:p>
      <w:pPr>
        <w:pStyle w:val="aa"/>
        <w:ind w:left="0" w:right="0"/>
      </w:pPr>
      <w:r/>
      <w:r>
        <w:t xml:space="preserve">  27  </w:t>
      </w:r>
    </w:p>
    <w:p>
      <w:pPr>
        <w:ind w:left="0" w:right="0"/>
      </w:pPr>
      <w:r/>
    </w:p>
    <w:p>
      <w:pPr>
        <w:ind w:left="0" w:right="0"/>
      </w:pPr>
      <w:r/>
      <w:r>
        <w:t>В ответе говорится, что</w:t>
      </w:r>
    </w:p>
    <w:p>
      <w:pPr>
        <w:ind w:left="0" w:right="0"/>
      </w:pPr>
      <w:r/>
      <w:r>
        <w:t>Наибольшую опасность водная эрозия представляет на участке 2. Это распаханный склон. Поверхность участка 1 закреплена растительностью, а участок 3 имеет очень небольшой уклон.</w:t>
      </w:r>
    </w:p>
    <w:p>
      <w:pPr>
        <w:pStyle w:val="aa"/>
        <w:ind w:left="0" w:right="0"/>
      </w:pPr>
      <w:r/>
      <w:r>
        <w:t xml:space="preserve">  28  </w:t>
      </w:r>
    </w:p>
    <w:p>
      <w:pPr>
        <w:ind w:left="0" w:right="0"/>
      </w:pPr>
      <w:r/>
    </w:p>
    <w:p>
      <w:pPr>
        <w:ind w:left="0" w:right="0"/>
      </w:pPr>
      <w:r/>
      <w:r>
        <w:t>Решение:</w:t>
        <w:br/>
      </w:r>
      <w:r>
        <w:t>1) Разница во времени с меридианом 20° в.д. составляет 4 часа, значит, разница в долготе составляет: 15° × 4 = 60°.</w:t>
        <w:br/>
      </w:r>
      <w:r>
        <w:t>2) Время в точке меньше времени на меридиане 20° в.д, значит, точка расположена на 60° западнее меридиана 20° в.д.</w:t>
        <w:br/>
      </w:r>
      <w:r>
        <w:t>Ответ: 40° з.д.</w:t>
      </w:r>
    </w:p>
    <w:p>
      <w:pPr>
        <w:pStyle w:val="aa"/>
        <w:ind w:left="0" w:right="0"/>
      </w:pPr>
      <w:r/>
      <w:r>
        <w:t xml:space="preserve">  29  </w:t>
      </w:r>
    </w:p>
    <w:p>
      <w:pPr>
        <w:ind w:left="0" w:right="0"/>
      </w:pPr>
      <w:r/>
    </w:p>
    <w:p>
      <w:pPr>
        <w:ind w:left="0" w:right="0"/>
      </w:pPr>
      <w:r/>
      <w:r>
        <w:t>Обоснование точек зрения:</w:t>
      </w:r>
    </w:p>
    <w:p>
      <w:pPr>
        <w:ind w:left="0" w:right="0"/>
      </w:pPr>
      <w:r/>
      <w:r>
        <w:t>1)  В ответе говорится, что прав Олег, и приводится аргумент, подтверждающий правильность его точки зрения, согласно которой на размещение нового алюминиевого завода в Тайшете повлиял транспортный фактор: что г. Тайшет расположен на пересечении БАМа, Транссиба и Абакано-Сибирской магистрали ИЛИ что положение Тайшета в месте стыковки нескольких железнодорожных магистралей делает удобными доставку сырья и вывоз готовой продукции.</w:t>
      </w:r>
    </w:p>
    <w:p>
      <w:pPr>
        <w:ind w:left="0" w:right="0"/>
      </w:pPr>
      <w:r/>
      <w:r>
        <w:t>2)  В ответе говорится, что Сергей ошибается, и приводится аргумент, подтверждающий ошибочность его точки зрения: говорится, что из текста следует, что в г. Тайшет не было достаточно собственных трудовых ресурсов.</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